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ED38" w14:textId="77777777" w:rsidR="003F2F05" w:rsidRDefault="003F2F05" w:rsidP="003F2F05">
      <w:r>
        <w:t xml:space="preserve">Proposition de pistes de </w:t>
      </w:r>
      <w:r w:rsidR="00A63534">
        <w:t>réflexion</w:t>
      </w:r>
      <w:r>
        <w:t xml:space="preserve"> </w:t>
      </w:r>
    </w:p>
    <w:p w14:paraId="3C46329E" w14:textId="77777777" w:rsidR="003F2F05" w:rsidRDefault="003F2F05" w:rsidP="003F2F05"/>
    <w:p w14:paraId="6C10B6DB" w14:textId="77777777" w:rsidR="003F2F05" w:rsidRDefault="003F2F05" w:rsidP="003F2F05">
      <w:r>
        <w:t>Atelier Tourisme</w:t>
      </w:r>
    </w:p>
    <w:p w14:paraId="5843D922" w14:textId="77777777" w:rsidR="003F2F05" w:rsidRDefault="003F2F05" w:rsidP="003F2F05"/>
    <w:p w14:paraId="3DEDC4A5" w14:textId="77777777" w:rsidR="003F2F05" w:rsidRDefault="003F2F05" w:rsidP="003F2F05">
      <w:r>
        <w:t>Assises franco chinoises de l’action internationales des collectivités</w:t>
      </w:r>
    </w:p>
    <w:p w14:paraId="659DB8DE" w14:textId="77777777" w:rsidR="003F2F05" w:rsidRDefault="003F2F05" w:rsidP="003F2F05"/>
    <w:p w14:paraId="6ECA0F10" w14:textId="77777777" w:rsidR="003F2F05" w:rsidRDefault="003F2F05" w:rsidP="003F2F05">
      <w:r>
        <w:t>15 mai 2018</w:t>
      </w:r>
    </w:p>
    <w:p w14:paraId="58B0C0A9" w14:textId="77777777" w:rsidR="003F2F05" w:rsidRDefault="003F2F05" w:rsidP="003F2F05">
      <w:r>
        <w:t xml:space="preserve"> -------------------------------------</w:t>
      </w:r>
    </w:p>
    <w:p w14:paraId="0FDC0A4F" w14:textId="77777777" w:rsidR="003F2F05" w:rsidRPr="000D1B61" w:rsidRDefault="00A63534" w:rsidP="003F2F05">
      <w:pPr>
        <w:jc w:val="both"/>
        <w:rPr>
          <w:i/>
        </w:rPr>
      </w:pPr>
      <w:r>
        <w:rPr>
          <w:i/>
        </w:rPr>
        <w:t>Document produit à partir du</w:t>
      </w:r>
      <w:r w:rsidR="003F2F05" w:rsidRPr="000D1B61">
        <w:rPr>
          <w:i/>
        </w:rPr>
        <w:t xml:space="preserve"> séminaire intermédiaire </w:t>
      </w:r>
      <w:r>
        <w:rPr>
          <w:i/>
        </w:rPr>
        <w:t xml:space="preserve">de </w:t>
      </w:r>
      <w:proofErr w:type="spellStart"/>
      <w:r>
        <w:rPr>
          <w:i/>
        </w:rPr>
        <w:t>Pekin</w:t>
      </w:r>
      <w:proofErr w:type="spellEnd"/>
      <w:r>
        <w:rPr>
          <w:i/>
        </w:rPr>
        <w:t xml:space="preserve"> de mars 2018</w:t>
      </w:r>
      <w:r w:rsidR="003F2F05" w:rsidRPr="000D1B61">
        <w:rPr>
          <w:i/>
        </w:rPr>
        <w:t xml:space="preserve">, </w:t>
      </w:r>
      <w:r>
        <w:rPr>
          <w:i/>
        </w:rPr>
        <w:t xml:space="preserve">les travaux de Régions de France sur Chine et Tourisme, </w:t>
      </w:r>
      <w:r w:rsidR="003F2F05" w:rsidRPr="000D1B61">
        <w:rPr>
          <w:i/>
        </w:rPr>
        <w:t>les échanges de la réunion du groupe-pays du 10 avril 2</w:t>
      </w:r>
      <w:r>
        <w:rPr>
          <w:i/>
        </w:rPr>
        <w:t xml:space="preserve">018 et les éléments relatifs à l’année UE-Chine du tourisme. </w:t>
      </w:r>
    </w:p>
    <w:p w14:paraId="0784364B" w14:textId="77777777" w:rsidR="00A63534" w:rsidRDefault="00A63534" w:rsidP="009454B1">
      <w:pPr>
        <w:jc w:val="both"/>
      </w:pPr>
    </w:p>
    <w:p w14:paraId="76239A8F" w14:textId="77777777" w:rsidR="00D835F3" w:rsidRPr="006C7E3A" w:rsidRDefault="00D835F3" w:rsidP="009454B1">
      <w:pPr>
        <w:jc w:val="both"/>
        <w:rPr>
          <w:color w:val="808080" w:themeColor="background1" w:themeShade="80"/>
        </w:rPr>
      </w:pPr>
      <w:r w:rsidRPr="006C7E3A">
        <w:rPr>
          <w:color w:val="808080" w:themeColor="background1" w:themeShade="80"/>
        </w:rPr>
        <w:t>C</w:t>
      </w:r>
      <w:r w:rsidR="00A63534" w:rsidRPr="006C7E3A">
        <w:rPr>
          <w:color w:val="808080" w:themeColor="background1" w:themeShade="80"/>
        </w:rPr>
        <w:t>es</w:t>
      </w:r>
      <w:r w:rsidRPr="006C7E3A">
        <w:rPr>
          <w:color w:val="808080" w:themeColor="background1" w:themeShade="80"/>
        </w:rPr>
        <w:t xml:space="preserve"> </w:t>
      </w:r>
      <w:r w:rsidR="00A63534" w:rsidRPr="006C7E3A">
        <w:rPr>
          <w:color w:val="808080" w:themeColor="background1" w:themeShade="80"/>
        </w:rPr>
        <w:t xml:space="preserve">assises sont </w:t>
      </w:r>
      <w:r w:rsidRPr="006C7E3A">
        <w:rPr>
          <w:color w:val="808080" w:themeColor="background1" w:themeShade="80"/>
        </w:rPr>
        <w:t xml:space="preserve">un événement phare qui a su peu </w:t>
      </w:r>
      <w:r w:rsidR="00A63534" w:rsidRPr="006C7E3A">
        <w:rPr>
          <w:color w:val="808080" w:themeColor="background1" w:themeShade="80"/>
        </w:rPr>
        <w:t>à</w:t>
      </w:r>
      <w:r w:rsidRPr="006C7E3A">
        <w:rPr>
          <w:color w:val="808080" w:themeColor="background1" w:themeShade="80"/>
        </w:rPr>
        <w:t xml:space="preserve"> peu </w:t>
      </w:r>
      <w:r w:rsidR="00A63534" w:rsidRPr="006C7E3A">
        <w:rPr>
          <w:color w:val="808080" w:themeColor="background1" w:themeShade="80"/>
        </w:rPr>
        <w:t>affirmer le rô</w:t>
      </w:r>
      <w:r w:rsidRPr="006C7E3A">
        <w:rPr>
          <w:color w:val="808080" w:themeColor="background1" w:themeShade="80"/>
        </w:rPr>
        <w:t>le de c</w:t>
      </w:r>
      <w:r w:rsidR="00A63534" w:rsidRPr="006C7E3A">
        <w:rPr>
          <w:color w:val="808080" w:themeColor="background1" w:themeShade="80"/>
        </w:rPr>
        <w:t>ollectivités territoriales a</w:t>
      </w:r>
      <w:r w:rsidRPr="006C7E3A">
        <w:rPr>
          <w:color w:val="808080" w:themeColor="background1" w:themeShade="80"/>
        </w:rPr>
        <w:t>u</w:t>
      </w:r>
      <w:r w:rsidR="00A63534" w:rsidRPr="006C7E3A">
        <w:rPr>
          <w:color w:val="808080" w:themeColor="background1" w:themeShade="80"/>
        </w:rPr>
        <w:t>x</w:t>
      </w:r>
      <w:r w:rsidRPr="006C7E3A">
        <w:rPr>
          <w:color w:val="808080" w:themeColor="background1" w:themeShade="80"/>
        </w:rPr>
        <w:t xml:space="preserve"> coté</w:t>
      </w:r>
      <w:r w:rsidR="00A63534" w:rsidRPr="006C7E3A">
        <w:rPr>
          <w:color w:val="808080" w:themeColor="background1" w:themeShade="80"/>
        </w:rPr>
        <w:t>s</w:t>
      </w:r>
      <w:r w:rsidRPr="006C7E3A">
        <w:rPr>
          <w:color w:val="808080" w:themeColor="background1" w:themeShade="80"/>
        </w:rPr>
        <w:t xml:space="preserve"> des Etats en </w:t>
      </w:r>
      <w:r w:rsidR="00A63534" w:rsidRPr="006C7E3A">
        <w:rPr>
          <w:color w:val="808080" w:themeColor="background1" w:themeShade="80"/>
        </w:rPr>
        <w:t>matière</w:t>
      </w:r>
      <w:r w:rsidRPr="006C7E3A">
        <w:rPr>
          <w:color w:val="808080" w:themeColor="background1" w:themeShade="80"/>
        </w:rPr>
        <w:t xml:space="preserve"> de coopération. </w:t>
      </w:r>
      <w:r w:rsidR="00A63534" w:rsidRPr="006C7E3A">
        <w:rPr>
          <w:color w:val="808080" w:themeColor="background1" w:themeShade="80"/>
        </w:rPr>
        <w:t xml:space="preserve"> Le dernier rendez-vous similaire </w:t>
      </w:r>
      <w:proofErr w:type="gramStart"/>
      <w:r w:rsidR="00A63534" w:rsidRPr="006C7E3A">
        <w:rPr>
          <w:color w:val="808080" w:themeColor="background1" w:themeShade="80"/>
        </w:rPr>
        <w:t>( Chengdu</w:t>
      </w:r>
      <w:proofErr w:type="gramEnd"/>
      <w:r w:rsidR="00A63534" w:rsidRPr="006C7E3A">
        <w:rPr>
          <w:color w:val="808080" w:themeColor="background1" w:themeShade="80"/>
        </w:rPr>
        <w:t xml:space="preserve"> 2016) a acté la </w:t>
      </w:r>
      <w:r w:rsidR="003850B0" w:rsidRPr="006C7E3A">
        <w:rPr>
          <w:color w:val="808080" w:themeColor="background1" w:themeShade="80"/>
        </w:rPr>
        <w:t>nécessité</w:t>
      </w:r>
      <w:r w:rsidR="00A63534" w:rsidRPr="006C7E3A">
        <w:rPr>
          <w:color w:val="808080" w:themeColor="background1" w:themeShade="80"/>
        </w:rPr>
        <w:t xml:space="preserve"> d’obtenir des résultats concrets et inscrits dans le ré</w:t>
      </w:r>
      <w:r w:rsidRPr="006C7E3A">
        <w:rPr>
          <w:color w:val="808080" w:themeColor="background1" w:themeShade="80"/>
        </w:rPr>
        <w:t>alité</w:t>
      </w:r>
      <w:r w:rsidR="00A63534" w:rsidRPr="006C7E3A">
        <w:rPr>
          <w:color w:val="808080" w:themeColor="background1" w:themeShade="80"/>
        </w:rPr>
        <w:t xml:space="preserve"> des besoins du territoire, en lien avec les acteurs qui le compose</w:t>
      </w:r>
      <w:r w:rsidRPr="006C7E3A">
        <w:rPr>
          <w:color w:val="808080" w:themeColor="background1" w:themeShade="80"/>
        </w:rPr>
        <w:t>.</w:t>
      </w:r>
    </w:p>
    <w:p w14:paraId="4EED4C72" w14:textId="77777777" w:rsidR="00D835F3" w:rsidRPr="006C7E3A" w:rsidRDefault="00A63534" w:rsidP="009454B1">
      <w:pPr>
        <w:jc w:val="both"/>
        <w:rPr>
          <w:color w:val="808080" w:themeColor="background1" w:themeShade="80"/>
        </w:rPr>
      </w:pPr>
      <w:r w:rsidRPr="006C7E3A">
        <w:rPr>
          <w:color w:val="808080" w:themeColor="background1" w:themeShade="80"/>
        </w:rPr>
        <w:t>Si les rencontres croisées des présidents ont démontré le dialogue intense entre nos pays, l</w:t>
      </w:r>
      <w:r w:rsidR="00D835F3" w:rsidRPr="006C7E3A">
        <w:rPr>
          <w:color w:val="808080" w:themeColor="background1" w:themeShade="80"/>
        </w:rPr>
        <w:t>’</w:t>
      </w:r>
      <w:r w:rsidRPr="006C7E3A">
        <w:rPr>
          <w:color w:val="808080" w:themeColor="background1" w:themeShade="80"/>
        </w:rPr>
        <w:t>ambassade souligne que l’</w:t>
      </w:r>
      <w:r w:rsidR="00D835F3" w:rsidRPr="006C7E3A">
        <w:rPr>
          <w:color w:val="808080" w:themeColor="background1" w:themeShade="80"/>
        </w:rPr>
        <w:t>A</w:t>
      </w:r>
      <w:r w:rsidRPr="006C7E3A">
        <w:rPr>
          <w:color w:val="808080" w:themeColor="background1" w:themeShade="80"/>
        </w:rPr>
        <w:t>ction internationale des collectivités territoriales (A</w:t>
      </w:r>
      <w:r w:rsidR="00D835F3" w:rsidRPr="006C7E3A">
        <w:rPr>
          <w:color w:val="808080" w:themeColor="background1" w:themeShade="80"/>
        </w:rPr>
        <w:t>ICT</w:t>
      </w:r>
      <w:r w:rsidRPr="006C7E3A">
        <w:rPr>
          <w:color w:val="808080" w:themeColor="background1" w:themeShade="80"/>
        </w:rPr>
        <w:t>)</w:t>
      </w:r>
      <w:r w:rsidR="00D835F3" w:rsidRPr="006C7E3A">
        <w:rPr>
          <w:color w:val="808080" w:themeColor="background1" w:themeShade="80"/>
        </w:rPr>
        <w:t xml:space="preserve"> contribue </w:t>
      </w:r>
      <w:r w:rsidRPr="006C7E3A">
        <w:rPr>
          <w:color w:val="808080" w:themeColor="background1" w:themeShade="80"/>
        </w:rPr>
        <w:t>à</w:t>
      </w:r>
      <w:r w:rsidR="00D835F3" w:rsidRPr="006C7E3A">
        <w:rPr>
          <w:color w:val="808080" w:themeColor="background1" w:themeShade="80"/>
        </w:rPr>
        <w:t xml:space="preserve"> la vie</w:t>
      </w:r>
      <w:r w:rsidRPr="006C7E3A">
        <w:rPr>
          <w:color w:val="808080" w:themeColor="background1" w:themeShade="80"/>
        </w:rPr>
        <w:t xml:space="preserve"> et à la richesse</w:t>
      </w:r>
      <w:r w:rsidR="00D835F3" w:rsidRPr="006C7E3A">
        <w:rPr>
          <w:color w:val="808080" w:themeColor="background1" w:themeShade="80"/>
        </w:rPr>
        <w:t xml:space="preserve"> des relations franco-chinoises</w:t>
      </w:r>
      <w:r w:rsidRPr="006C7E3A">
        <w:rPr>
          <w:color w:val="808080" w:themeColor="background1" w:themeShade="80"/>
        </w:rPr>
        <w:t>. Le</w:t>
      </w:r>
      <w:r w:rsidR="00D835F3" w:rsidRPr="006C7E3A">
        <w:rPr>
          <w:color w:val="808080" w:themeColor="background1" w:themeShade="80"/>
        </w:rPr>
        <w:t xml:space="preserve"> groupe pays en est le meilleur dépositaire, </w:t>
      </w:r>
      <w:r w:rsidRPr="006C7E3A">
        <w:rPr>
          <w:color w:val="808080" w:themeColor="background1" w:themeShade="80"/>
        </w:rPr>
        <w:t xml:space="preserve">révélant </w:t>
      </w:r>
      <w:r w:rsidR="00D835F3" w:rsidRPr="006C7E3A">
        <w:rPr>
          <w:color w:val="808080" w:themeColor="background1" w:themeShade="80"/>
        </w:rPr>
        <w:t>l’approche humaine</w:t>
      </w:r>
      <w:r w:rsidRPr="006C7E3A">
        <w:rPr>
          <w:color w:val="808080" w:themeColor="background1" w:themeShade="80"/>
        </w:rPr>
        <w:t>,</w:t>
      </w:r>
      <w:r w:rsidR="00D835F3" w:rsidRPr="006C7E3A">
        <w:rPr>
          <w:color w:val="808080" w:themeColor="background1" w:themeShade="80"/>
        </w:rPr>
        <w:t xml:space="preserve"> </w:t>
      </w:r>
      <w:r w:rsidR="00F144EE" w:rsidRPr="006C7E3A">
        <w:rPr>
          <w:color w:val="808080" w:themeColor="background1" w:themeShade="80"/>
        </w:rPr>
        <w:t>travaillant à l’établissement</w:t>
      </w:r>
      <w:r w:rsidR="003850B0" w:rsidRPr="006C7E3A">
        <w:rPr>
          <w:color w:val="808080" w:themeColor="background1" w:themeShade="80"/>
        </w:rPr>
        <w:t xml:space="preserve"> et l’entretien</w:t>
      </w:r>
      <w:r w:rsidR="00F144EE" w:rsidRPr="006C7E3A">
        <w:rPr>
          <w:color w:val="808080" w:themeColor="background1" w:themeShade="80"/>
        </w:rPr>
        <w:t xml:space="preserve"> de</w:t>
      </w:r>
      <w:r w:rsidR="00D835F3" w:rsidRPr="006C7E3A">
        <w:rPr>
          <w:color w:val="808080" w:themeColor="background1" w:themeShade="80"/>
        </w:rPr>
        <w:t xml:space="preserve"> relation d’amitié </w:t>
      </w:r>
      <w:r w:rsidR="003850B0" w:rsidRPr="006C7E3A">
        <w:rPr>
          <w:color w:val="808080" w:themeColor="background1" w:themeShade="80"/>
        </w:rPr>
        <w:t xml:space="preserve">et de connaissance mutuelle </w:t>
      </w:r>
      <w:r w:rsidR="00D835F3" w:rsidRPr="006C7E3A">
        <w:rPr>
          <w:color w:val="808080" w:themeColor="background1" w:themeShade="80"/>
        </w:rPr>
        <w:t xml:space="preserve">et </w:t>
      </w:r>
      <w:r w:rsidR="003850B0" w:rsidRPr="006C7E3A">
        <w:rPr>
          <w:color w:val="808080" w:themeColor="background1" w:themeShade="80"/>
        </w:rPr>
        <w:t xml:space="preserve">la </w:t>
      </w:r>
      <w:proofErr w:type="spellStart"/>
      <w:r w:rsidR="003850B0" w:rsidRPr="006C7E3A">
        <w:rPr>
          <w:color w:val="808080" w:themeColor="background1" w:themeShade="80"/>
        </w:rPr>
        <w:t>co</w:t>
      </w:r>
      <w:proofErr w:type="spellEnd"/>
      <w:r w:rsidR="003850B0" w:rsidRPr="006C7E3A">
        <w:rPr>
          <w:color w:val="808080" w:themeColor="background1" w:themeShade="80"/>
        </w:rPr>
        <w:t xml:space="preserve"> construction d’initiatives innovantes et gagnant-gagnant</w:t>
      </w:r>
      <w:r w:rsidR="00D835F3" w:rsidRPr="006C7E3A">
        <w:rPr>
          <w:color w:val="808080" w:themeColor="background1" w:themeShade="80"/>
        </w:rPr>
        <w:t>.</w:t>
      </w:r>
    </w:p>
    <w:p w14:paraId="2765611B" w14:textId="0AE502B7" w:rsidR="006C7E3A" w:rsidRPr="006C7E3A" w:rsidRDefault="006C7E3A" w:rsidP="006C7E3A">
      <w:pPr>
        <w:jc w:val="both"/>
        <w:rPr>
          <w:color w:val="808080" w:themeColor="background1" w:themeShade="80"/>
        </w:rPr>
      </w:pPr>
      <w:r w:rsidRPr="006C7E3A">
        <w:rPr>
          <w:color w:val="808080" w:themeColor="background1" w:themeShade="80"/>
        </w:rPr>
        <w:t xml:space="preserve">Le groupe-pays est le lieu de concertation et de préparation des ateliers qui se tiendront lors des assises, et d’une manière général le lieu d’échanges sur le contenu attendus et demande de valorisation des expertises locales françaises. </w:t>
      </w:r>
    </w:p>
    <w:p w14:paraId="774B154F" w14:textId="77777777" w:rsidR="006C7E3A" w:rsidRPr="006C7E3A" w:rsidRDefault="006C7E3A" w:rsidP="006C7E3A">
      <w:pPr>
        <w:rPr>
          <w:color w:val="808080" w:themeColor="background1" w:themeShade="80"/>
        </w:rPr>
      </w:pPr>
      <w:r w:rsidRPr="006C7E3A">
        <w:rPr>
          <w:color w:val="808080" w:themeColor="background1" w:themeShade="80"/>
        </w:rPr>
        <w:t>Cette note de cadrage à vocation à préparer les ateliers des assises prévues en décembre 2018 à Toulouse, Occitanie.</w:t>
      </w:r>
    </w:p>
    <w:p w14:paraId="009A8BDB" w14:textId="77777777" w:rsidR="00D835F3" w:rsidRDefault="00D835F3" w:rsidP="009454B1">
      <w:pPr>
        <w:jc w:val="both"/>
      </w:pPr>
    </w:p>
    <w:p w14:paraId="2A366E34" w14:textId="77777777" w:rsidR="007E4A85" w:rsidRDefault="009D72B2" w:rsidP="009454B1">
      <w:pPr>
        <w:jc w:val="both"/>
      </w:pPr>
      <w:r>
        <w:t xml:space="preserve">Les </w:t>
      </w:r>
      <w:proofErr w:type="spellStart"/>
      <w:r>
        <w:t>savoir-</w:t>
      </w:r>
      <w:r w:rsidR="003850B0">
        <w:t>faire</w:t>
      </w:r>
      <w:r>
        <w:t>s</w:t>
      </w:r>
      <w:proofErr w:type="spellEnd"/>
      <w:r w:rsidR="003850B0">
        <w:t xml:space="preserve"> en matière de stratégie et d’ingénierie touristique françaises </w:t>
      </w:r>
      <w:proofErr w:type="gramStart"/>
      <w:r w:rsidR="003850B0">
        <w:t>sont</w:t>
      </w:r>
      <w:proofErr w:type="gramEnd"/>
      <w:r w:rsidR="003850B0">
        <w:t xml:space="preserve"> largement reconnus, principalement du fait du statut de première destination mondiale de la France. Bien </w:t>
      </w:r>
      <w:r>
        <w:t xml:space="preserve">que </w:t>
      </w:r>
      <w:r w:rsidR="009454B1">
        <w:t xml:space="preserve">des progrès </w:t>
      </w:r>
      <w:r>
        <w:t>en captation</w:t>
      </w:r>
      <w:r w:rsidR="009454B1">
        <w:t xml:space="preserve"> de recettes et de répartition des flux sur l’ensemble du territoire</w:t>
      </w:r>
      <w:r>
        <w:t xml:space="preserve"> restent à faire, la France et s</w:t>
      </w:r>
      <w:r w:rsidR="009454B1">
        <w:t>es collectivités ont déployé</w:t>
      </w:r>
      <w:r>
        <w:t xml:space="preserve"> des outils multiples pour construire une offre plus visible </w:t>
      </w:r>
      <w:proofErr w:type="gramStart"/>
      <w:r>
        <w:t>( contrat</w:t>
      </w:r>
      <w:r w:rsidR="007E4A85">
        <w:t>s</w:t>
      </w:r>
      <w:proofErr w:type="gramEnd"/>
      <w:r>
        <w:t xml:space="preserve"> de destination, marque de territoire</w:t>
      </w:r>
      <w:r w:rsidR="009454B1">
        <w:t>,</w:t>
      </w:r>
      <w:r>
        <w:t xml:space="preserve"> bureau de représentation, </w:t>
      </w:r>
      <w:proofErr w:type="spellStart"/>
      <w:r>
        <w:t>événément</w:t>
      </w:r>
      <w:proofErr w:type="spellEnd"/>
      <w:r>
        <w:t xml:space="preserve"> sportif…). </w:t>
      </w:r>
    </w:p>
    <w:p w14:paraId="43F40D40" w14:textId="60E4316F" w:rsidR="003850B0" w:rsidRDefault="009D72B2" w:rsidP="009454B1">
      <w:pPr>
        <w:jc w:val="both"/>
      </w:pPr>
      <w:r>
        <w:t>D</w:t>
      </w:r>
      <w:r w:rsidR="009454B1">
        <w:t>ans le cadre de l’AICT, de nombreux projets</w:t>
      </w:r>
      <w:r>
        <w:t xml:space="preserve"> touristiques sont portés du fait de </w:t>
      </w:r>
      <w:r w:rsidR="003850B0">
        <w:t xml:space="preserve">la répartition des compétences sur l’ensemble des échelons de collectivités </w:t>
      </w:r>
      <w:proofErr w:type="gramStart"/>
      <w:r w:rsidR="003850B0">
        <w:t>( leadership</w:t>
      </w:r>
      <w:proofErr w:type="gramEnd"/>
      <w:r w:rsidR="003850B0">
        <w:t xml:space="preserve"> des métropoles et des régions) et </w:t>
      </w:r>
      <w:r w:rsidR="009454B1">
        <w:t xml:space="preserve">des initiatives </w:t>
      </w:r>
      <w:r w:rsidR="003850B0">
        <w:t xml:space="preserve">innovantes </w:t>
      </w:r>
      <w:r w:rsidR="009454B1">
        <w:t xml:space="preserve">en matière d’intégration du développement durable </w:t>
      </w:r>
      <w:r>
        <w:t>et d’une grande diversité</w:t>
      </w:r>
      <w:r w:rsidR="007E4A85">
        <w:t xml:space="preserve"> de pratiques</w:t>
      </w:r>
      <w:r w:rsidR="009454B1">
        <w:t xml:space="preserve">. </w:t>
      </w:r>
    </w:p>
    <w:p w14:paraId="04AD2F0A" w14:textId="163ABF33" w:rsidR="009454B1" w:rsidRDefault="009454B1" w:rsidP="009454B1">
      <w:pPr>
        <w:jc w:val="both"/>
      </w:pPr>
      <w:r>
        <w:t>Avec la création d’une direction tourisme auprès du cabinet du Ministre de l’Europe et des affaires étrangères</w:t>
      </w:r>
      <w:r w:rsidR="007E4A85">
        <w:t xml:space="preserve"> </w:t>
      </w:r>
      <w:proofErr w:type="gramStart"/>
      <w:r w:rsidR="007E4A85">
        <w:t>( MEAE</w:t>
      </w:r>
      <w:proofErr w:type="gramEnd"/>
      <w:r w:rsidR="007E4A85">
        <w:t>)</w:t>
      </w:r>
      <w:r>
        <w:t xml:space="preserve">, le tourisme s’est imposé comme une filière à l’export. </w:t>
      </w:r>
    </w:p>
    <w:p w14:paraId="02F248F6" w14:textId="76B1E725" w:rsidR="00D835F3" w:rsidRDefault="009454B1" w:rsidP="009454B1">
      <w:pPr>
        <w:jc w:val="both"/>
        <w:rPr>
          <w:u w:val="single"/>
        </w:rPr>
      </w:pPr>
      <w:r>
        <w:t xml:space="preserve">Non </w:t>
      </w:r>
      <w:r w:rsidR="007E4A85">
        <w:t>dé-localisable</w:t>
      </w:r>
      <w:r>
        <w:t xml:space="preserve">, le tourisme est une industrie fragile reposant sur la capacité des territoires à faire valoir leurs atouts, à se différencier et </w:t>
      </w:r>
      <w:r w:rsidR="007E4A85">
        <w:t xml:space="preserve">à être résilient face aux modes et images qui impactent leur représentation, pour </w:t>
      </w:r>
      <w:r>
        <w:t>répondre à la croissance</w:t>
      </w:r>
      <w:r w:rsidR="007E4A85">
        <w:t xml:space="preserve"> rapide </w:t>
      </w:r>
      <w:r>
        <w:t>de l’accès aux loisirs des peuples du monde entier</w:t>
      </w:r>
      <w:r w:rsidR="007E4A85">
        <w:t>, dont la Chine fait partie.</w:t>
      </w:r>
      <w:r>
        <w:t xml:space="preserve"> </w:t>
      </w:r>
    </w:p>
    <w:p w14:paraId="23E5ACEE" w14:textId="77777777" w:rsidR="009454B1" w:rsidRDefault="009454B1" w:rsidP="009454B1">
      <w:pPr>
        <w:jc w:val="both"/>
      </w:pPr>
    </w:p>
    <w:p w14:paraId="7B7B19FE" w14:textId="77777777" w:rsidR="00435F1F" w:rsidRDefault="00435F1F" w:rsidP="009454B1">
      <w:pPr>
        <w:jc w:val="both"/>
      </w:pPr>
    </w:p>
    <w:p w14:paraId="3CA12C98" w14:textId="77777777" w:rsidR="00435F1F" w:rsidRDefault="00435F1F" w:rsidP="009454B1">
      <w:pPr>
        <w:jc w:val="both"/>
      </w:pPr>
    </w:p>
    <w:p w14:paraId="0E389EDC" w14:textId="77777777" w:rsidR="00435F1F" w:rsidRPr="009454B1" w:rsidRDefault="00435F1F" w:rsidP="009454B1">
      <w:pPr>
        <w:jc w:val="both"/>
      </w:pPr>
    </w:p>
    <w:p w14:paraId="3D27FCB5" w14:textId="77777777" w:rsidR="009454B1" w:rsidRDefault="009454B1" w:rsidP="009454B1">
      <w:pPr>
        <w:jc w:val="both"/>
      </w:pPr>
      <w:r w:rsidRPr="009454B1">
        <w:lastRenderedPageBreak/>
        <w:t>Ainsi, le sujet s’impose comme une thématique adaptée aux échang</w:t>
      </w:r>
      <w:r w:rsidR="00B963C2">
        <w:t>es dans le cadre de l’</w:t>
      </w:r>
      <w:proofErr w:type="spellStart"/>
      <w:r w:rsidR="00B963C2">
        <w:t>Aict</w:t>
      </w:r>
      <w:proofErr w:type="spellEnd"/>
      <w:r w:rsidR="00B963C2">
        <w:t xml:space="preserve">, ou les interlocuteurs se retrouvent d’égal à égal avec des objectifs communs : </w:t>
      </w:r>
    </w:p>
    <w:p w14:paraId="421678DB" w14:textId="77777777" w:rsidR="00B963C2" w:rsidRDefault="00B963C2" w:rsidP="009454B1">
      <w:pPr>
        <w:jc w:val="both"/>
      </w:pPr>
    </w:p>
    <w:p w14:paraId="73273FE0" w14:textId="3B518DA0" w:rsidR="00B963C2" w:rsidRPr="00A02335" w:rsidRDefault="00B963C2" w:rsidP="00B963C2">
      <w:pPr>
        <w:pStyle w:val="Paragraphedeliste"/>
        <w:numPr>
          <w:ilvl w:val="0"/>
          <w:numId w:val="4"/>
        </w:numPr>
        <w:jc w:val="both"/>
        <w:rPr>
          <w:b/>
        </w:rPr>
      </w:pPr>
      <w:r w:rsidRPr="00A02335">
        <w:rPr>
          <w:b/>
        </w:rPr>
        <w:t>Conn</w:t>
      </w:r>
      <w:r w:rsidR="007E4A85" w:rsidRPr="00A02335">
        <w:rPr>
          <w:b/>
        </w:rPr>
        <w:t>aissance des pratiques des tour</w:t>
      </w:r>
      <w:r w:rsidRPr="00A02335">
        <w:rPr>
          <w:b/>
        </w:rPr>
        <w:t>istes européens et chinois</w:t>
      </w:r>
      <w:r w:rsidR="00A02335">
        <w:rPr>
          <w:b/>
        </w:rPr>
        <w:t xml:space="preserve">. </w:t>
      </w:r>
    </w:p>
    <w:p w14:paraId="43CA57CE" w14:textId="3EDBA0B6" w:rsidR="00B963C2" w:rsidRDefault="00D90385" w:rsidP="00B963C2">
      <w:pPr>
        <w:pStyle w:val="Paragraphedeliste"/>
        <w:numPr>
          <w:ilvl w:val="0"/>
          <w:numId w:val="4"/>
        </w:numPr>
        <w:jc w:val="both"/>
      </w:pPr>
      <w:r w:rsidRPr="00A02335">
        <w:rPr>
          <w:b/>
        </w:rPr>
        <w:t>Créer</w:t>
      </w:r>
      <w:r w:rsidR="00B963C2" w:rsidRPr="00A02335">
        <w:rPr>
          <w:b/>
        </w:rPr>
        <w:t xml:space="preserve"> </w:t>
      </w:r>
      <w:r w:rsidRPr="00A02335">
        <w:rPr>
          <w:b/>
        </w:rPr>
        <w:t>une offre servant l’attra</w:t>
      </w:r>
      <w:r w:rsidR="0049406E" w:rsidRPr="00A02335">
        <w:rPr>
          <w:b/>
        </w:rPr>
        <w:t>ctivité plus dense des diverses</w:t>
      </w:r>
      <w:r w:rsidR="00B963C2" w:rsidRPr="00A02335">
        <w:rPr>
          <w:b/>
        </w:rPr>
        <w:t xml:space="preserve"> </w:t>
      </w:r>
      <w:r w:rsidR="0049406E" w:rsidRPr="00A02335">
        <w:rPr>
          <w:b/>
        </w:rPr>
        <w:t>destinations</w:t>
      </w:r>
      <w:r>
        <w:t xml:space="preserve">, </w:t>
      </w:r>
      <w:r w:rsidR="0049406E">
        <w:t>dans un contexte de concurrence mondialisée. L’enjeu a</w:t>
      </w:r>
      <w:r>
        <w:t>ttirer et capter les touristes toujours plus indépendants et en recherche d’expériences</w:t>
      </w:r>
      <w:r w:rsidR="0049406E">
        <w:t xml:space="preserve"> uniques. </w:t>
      </w:r>
    </w:p>
    <w:p w14:paraId="4F4901EC" w14:textId="246A330D" w:rsidR="0049406E" w:rsidRDefault="00106E30" w:rsidP="00106E30">
      <w:pPr>
        <w:ind w:left="709"/>
        <w:jc w:val="both"/>
      </w:pPr>
      <w:r>
        <w:tab/>
      </w:r>
      <w:r w:rsidR="0049406E">
        <w:t xml:space="preserve">Les chinois voyagent de moins en moins en groupe, de plus en plus en </w:t>
      </w:r>
      <w:r w:rsidR="0049406E">
        <w:tab/>
        <w:t xml:space="preserve">famille et s’intéressent largement à toutes expériences valorisant les paysages, et </w:t>
      </w:r>
      <w:r w:rsidR="0049406E">
        <w:tab/>
        <w:t>leurs évolutions  au gré des saisons est un élément à exploiter. L’image  d’insécurité les incitent à réduire le temps en Ile de France</w:t>
      </w:r>
      <w:r w:rsidR="00A02335">
        <w:t>, et explorer d’autres territoire, il faut agir pour éviter la fuite vers l’étranger</w:t>
      </w:r>
      <w:r w:rsidR="0049406E">
        <w:t xml:space="preserve">.  </w:t>
      </w:r>
    </w:p>
    <w:p w14:paraId="391B5BD3" w14:textId="595971A2" w:rsidR="0049406E" w:rsidRDefault="00106E30" w:rsidP="00106E30">
      <w:pPr>
        <w:ind w:left="709"/>
        <w:jc w:val="both"/>
      </w:pPr>
      <w:r>
        <w:tab/>
      </w:r>
      <w:r w:rsidR="00A02335">
        <w:t>Les français voyagent en C</w:t>
      </w:r>
      <w:r w:rsidR="0049406E">
        <w:t xml:space="preserve">hine, mais se concentrent toujours dans les </w:t>
      </w:r>
      <w:r>
        <w:t>même</w:t>
      </w:r>
      <w:r w:rsidR="0049406E">
        <w:t xml:space="preserve"> régio</w:t>
      </w:r>
      <w:r w:rsidR="00A02335">
        <w:t>n, sensible à l’image du pays (</w:t>
      </w:r>
      <w:r w:rsidR="0049406E">
        <w:t>culture millénaire, et ville</w:t>
      </w:r>
      <w:r w:rsidR="00A02335">
        <w:t>s</w:t>
      </w:r>
      <w:r w:rsidR="0049406E">
        <w:t xml:space="preserve"> tentaculaire</w:t>
      </w:r>
      <w:r w:rsidR="00A02335">
        <w:t>s</w:t>
      </w:r>
      <w:r w:rsidR="0049406E">
        <w:t>) il faut diversifier et l’adap</w:t>
      </w:r>
      <w:r w:rsidR="00A02335">
        <w:t>t</w:t>
      </w:r>
      <w:r w:rsidR="0049406E">
        <w:t>er l’offre</w:t>
      </w:r>
      <w:r w:rsidR="00A02335">
        <w:t xml:space="preserve"> notamment des zones rurales avec la gastronomie, les expériences </w:t>
      </w:r>
      <w:proofErr w:type="gramStart"/>
      <w:r w:rsidR="00A02335">
        <w:t>( stages</w:t>
      </w:r>
      <w:proofErr w:type="gramEnd"/>
      <w:r w:rsidR="00A02335">
        <w:t xml:space="preserve"> immersifs </w:t>
      </w:r>
      <w:proofErr w:type="spellStart"/>
      <w:r w:rsidR="00A02335">
        <w:t>taichi-chuan</w:t>
      </w:r>
      <w:proofErr w:type="spellEnd"/>
      <w:r w:rsidR="00A02335">
        <w:t>…)</w:t>
      </w:r>
      <w:r w:rsidR="0049406E">
        <w:t>.</w:t>
      </w:r>
    </w:p>
    <w:p w14:paraId="68F93420" w14:textId="77777777" w:rsidR="00A02335" w:rsidRDefault="00A02335" w:rsidP="0049406E">
      <w:pPr>
        <w:jc w:val="both"/>
      </w:pPr>
    </w:p>
    <w:p w14:paraId="577663AE" w14:textId="3F280618" w:rsidR="007E4A85" w:rsidRDefault="007E4A85" w:rsidP="00B963C2">
      <w:pPr>
        <w:pStyle w:val="Paragraphedeliste"/>
        <w:numPr>
          <w:ilvl w:val="0"/>
          <w:numId w:val="4"/>
        </w:numPr>
        <w:jc w:val="both"/>
      </w:pPr>
      <w:r w:rsidRPr="00A02335">
        <w:rPr>
          <w:b/>
        </w:rPr>
        <w:t xml:space="preserve">Utiliser des outils </w:t>
      </w:r>
      <w:r w:rsidR="00D90385" w:rsidRPr="00A02335">
        <w:rPr>
          <w:b/>
        </w:rPr>
        <w:t>innovants / technologies méconnues</w:t>
      </w:r>
      <w:r w:rsidR="00F20D45" w:rsidRPr="00A02335">
        <w:rPr>
          <w:b/>
        </w:rPr>
        <w:t xml:space="preserve"> et des méthodes de promotion nouvelles</w:t>
      </w:r>
      <w:r w:rsidR="00A02335" w:rsidRPr="00A02335">
        <w:rPr>
          <w:b/>
        </w:rPr>
        <w:t>.</w:t>
      </w:r>
      <w:r w:rsidR="00A02335">
        <w:t xml:space="preserve"> La promotion est un volet de cette diplomatie démultipliée via les collectivités, et dans ce domaine les stands et magazines en papier glacé ne sont plus très </w:t>
      </w:r>
      <w:proofErr w:type="gramStart"/>
      <w:r w:rsidR="00A02335">
        <w:t>percutant</w:t>
      </w:r>
      <w:proofErr w:type="gramEnd"/>
      <w:r w:rsidR="00A02335">
        <w:t xml:space="preserve">. D’autant que l’usage des téléphones intelligents et réseaux sociaux sont un outil incontournable, notamment pour les </w:t>
      </w:r>
      <w:proofErr w:type="spellStart"/>
      <w:r w:rsidR="00A02335" w:rsidRPr="00A02335">
        <w:rPr>
          <w:i/>
        </w:rPr>
        <w:t>millenials</w:t>
      </w:r>
      <w:proofErr w:type="spellEnd"/>
      <w:r w:rsidR="00A02335">
        <w:t>. Véritable niche, ils fréquentent de plus en plus notre pays comme étudiant, et sont de susceptibles « </w:t>
      </w:r>
      <w:proofErr w:type="spellStart"/>
      <w:r w:rsidR="00A02335">
        <w:t>repeater</w:t>
      </w:r>
      <w:proofErr w:type="spellEnd"/>
      <w:r w:rsidR="00A02335">
        <w:t> », une fois adulte, pour revenir pratiquer sports et loisirs a</w:t>
      </w:r>
      <w:r w:rsidR="00AA00D2">
        <w:t xml:space="preserve">ssociés à l’Europe </w:t>
      </w:r>
      <w:proofErr w:type="gramStart"/>
      <w:r w:rsidR="00AA00D2">
        <w:t>( ski</w:t>
      </w:r>
      <w:proofErr w:type="gramEnd"/>
      <w:r w:rsidR="00AA00D2">
        <w:t>, voile, courses sportives…)</w:t>
      </w:r>
    </w:p>
    <w:p w14:paraId="71AAC3D7" w14:textId="77777777" w:rsidR="00AA00D2" w:rsidRDefault="00AA00D2" w:rsidP="00AA00D2">
      <w:pPr>
        <w:jc w:val="both"/>
      </w:pPr>
    </w:p>
    <w:p w14:paraId="0A2899EE" w14:textId="551AA4C0" w:rsidR="00AA00D2" w:rsidRPr="009454B1" w:rsidRDefault="00F20D45" w:rsidP="00B963C2">
      <w:pPr>
        <w:pStyle w:val="Paragraphedeliste"/>
        <w:numPr>
          <w:ilvl w:val="0"/>
          <w:numId w:val="4"/>
        </w:numPr>
        <w:jc w:val="both"/>
      </w:pPr>
      <w:r>
        <w:t>Rénover le lien AICT et promotion touristique</w:t>
      </w:r>
      <w:r w:rsidR="00AA00D2">
        <w:t>, l’idée de permettre des échanges entre professionnels ne peut être au cœur de nos échanges, car ils doivent être portés par des professionnels, a qui il convient d’ouvrir nos réflexions &gt; Possibilité d’un espace dédié aux relations entre professionnels, et autre speechs de destination</w:t>
      </w:r>
    </w:p>
    <w:p w14:paraId="4497552C" w14:textId="6B7FF524" w:rsidR="00D90385" w:rsidRDefault="00D835F3" w:rsidP="00D90385">
      <w:r>
        <w:tab/>
      </w:r>
    </w:p>
    <w:p w14:paraId="0B3DED31" w14:textId="3166EC3E" w:rsidR="00D835F3" w:rsidRPr="00AA00D2" w:rsidRDefault="00AA00D2" w:rsidP="00AA00D2">
      <w:pPr>
        <w:pStyle w:val="Paragraphedeliste"/>
        <w:numPr>
          <w:ilvl w:val="0"/>
          <w:numId w:val="1"/>
        </w:numPr>
        <w:ind w:left="709" w:hanging="283"/>
      </w:pPr>
      <w:r>
        <w:t xml:space="preserve">Enjeux du </w:t>
      </w:r>
      <w:r w:rsidR="00D835F3" w:rsidRPr="00AA00D2">
        <w:t>sport</w:t>
      </w:r>
      <w:r>
        <w:t xml:space="preserve"> et des loisirs de plein air. Autour des questions d’aménagement 4 saisons de la montagne, dynamiser par les jeux olympiques organisés en Chine, la notoriété du ski français reste en </w:t>
      </w:r>
      <w:proofErr w:type="spellStart"/>
      <w:r>
        <w:t>deça</w:t>
      </w:r>
      <w:proofErr w:type="spellEnd"/>
      <w:r>
        <w:t xml:space="preserve"> de la Suisse. Au travers des questions d’enjeux environnementaux une carte peut se jouer sur le post JO et l’installation de stations « convertibles » au tourisme. </w:t>
      </w:r>
    </w:p>
    <w:p w14:paraId="61C11C2F" w14:textId="77777777" w:rsidR="00D835F3" w:rsidRDefault="00D835F3" w:rsidP="00D835F3">
      <w:pPr>
        <w:rPr>
          <w:u w:val="single"/>
        </w:rPr>
      </w:pPr>
    </w:p>
    <w:p w14:paraId="254E125F" w14:textId="77777777" w:rsidR="00006BA1" w:rsidRDefault="00006BA1" w:rsidP="00006BA1">
      <w:pPr>
        <w:widowControl w:val="0"/>
        <w:autoSpaceDE w:val="0"/>
        <w:autoSpaceDN w:val="0"/>
        <w:adjustRightInd w:val="0"/>
        <w:rPr>
          <w:rFonts w:ascii="Calibri" w:hAnsi="Calibri" w:cs="Calibri"/>
          <w:color w:val="18376A"/>
          <w:sz w:val="30"/>
          <w:szCs w:val="30"/>
        </w:rPr>
      </w:pPr>
      <w:r>
        <w:rPr>
          <w:rFonts w:ascii="Calibri" w:hAnsi="Calibri" w:cs="Calibri"/>
          <w:color w:val="18376A"/>
          <w:sz w:val="30"/>
          <w:szCs w:val="30"/>
        </w:rPr>
        <w:t> </w:t>
      </w:r>
    </w:p>
    <w:p w14:paraId="41A25C26" w14:textId="05D0B727" w:rsidR="00106E30" w:rsidRPr="00D050F7" w:rsidRDefault="00106E30" w:rsidP="00006BA1">
      <w:pPr>
        <w:widowControl w:val="0"/>
        <w:autoSpaceDE w:val="0"/>
        <w:autoSpaceDN w:val="0"/>
        <w:adjustRightInd w:val="0"/>
        <w:rPr>
          <w:rFonts w:cs="Calibri"/>
          <w:color w:val="18376A"/>
        </w:rPr>
      </w:pPr>
      <w:r w:rsidRPr="00D050F7">
        <w:rPr>
          <w:rFonts w:cs="Calibri"/>
          <w:color w:val="18376A"/>
        </w:rPr>
        <w:t>La problématisation des enjeux touristiques, pour rester sur un dialogue d’expert</w:t>
      </w:r>
      <w:r w:rsidR="00F01A9D">
        <w:rPr>
          <w:rFonts w:cs="Calibri"/>
          <w:color w:val="18376A"/>
        </w:rPr>
        <w:t>s</w:t>
      </w:r>
      <w:r w:rsidRPr="00D050F7">
        <w:rPr>
          <w:rFonts w:cs="Calibri"/>
          <w:color w:val="18376A"/>
        </w:rPr>
        <w:t xml:space="preserve"> et de valorisation d’initiatives innovantes</w:t>
      </w:r>
      <w:r w:rsidR="00F01A9D">
        <w:rPr>
          <w:rFonts w:cs="Calibri"/>
          <w:color w:val="18376A"/>
        </w:rPr>
        <w:t> peut être traitée sous deux angles:</w:t>
      </w:r>
      <w:r w:rsidRPr="00D050F7">
        <w:rPr>
          <w:rFonts w:cs="Calibri"/>
          <w:color w:val="18376A"/>
        </w:rPr>
        <w:t xml:space="preserve"> </w:t>
      </w:r>
    </w:p>
    <w:p w14:paraId="1DC07924" w14:textId="77777777" w:rsidR="00106E30" w:rsidRPr="00D050F7" w:rsidRDefault="00106E30" w:rsidP="00006BA1">
      <w:pPr>
        <w:widowControl w:val="0"/>
        <w:autoSpaceDE w:val="0"/>
        <w:autoSpaceDN w:val="0"/>
        <w:adjustRightInd w:val="0"/>
        <w:rPr>
          <w:rFonts w:cs="Calibri"/>
          <w:color w:val="18376A"/>
        </w:rPr>
      </w:pPr>
    </w:p>
    <w:p w14:paraId="5E316151" w14:textId="2DB253D5" w:rsidR="00106E30" w:rsidRPr="00F01A9D" w:rsidRDefault="00106E30" w:rsidP="00106E30">
      <w:pPr>
        <w:pStyle w:val="Paragraphedeliste"/>
        <w:widowControl w:val="0"/>
        <w:numPr>
          <w:ilvl w:val="0"/>
          <w:numId w:val="5"/>
        </w:numPr>
        <w:autoSpaceDE w:val="0"/>
        <w:autoSpaceDN w:val="0"/>
        <w:adjustRightInd w:val="0"/>
        <w:rPr>
          <w:rFonts w:cs="Times New Roman"/>
          <w:b/>
        </w:rPr>
      </w:pPr>
      <w:r w:rsidRPr="00F01A9D">
        <w:rPr>
          <w:rFonts w:cs="Times New Roman"/>
          <w:b/>
        </w:rPr>
        <w:t xml:space="preserve"> L’aménagement du territoire </w:t>
      </w:r>
    </w:p>
    <w:p w14:paraId="531AB7DE" w14:textId="77777777" w:rsidR="00106E30" w:rsidRPr="00D050F7" w:rsidRDefault="00106E30" w:rsidP="00106E30">
      <w:pPr>
        <w:rPr>
          <w:rFonts w:cs="Calibri"/>
          <w:color w:val="18376A"/>
        </w:rPr>
      </w:pPr>
    </w:p>
    <w:p w14:paraId="562926AD" w14:textId="7C6D049C" w:rsidR="00F01A9D" w:rsidRDefault="00106E30" w:rsidP="00106E30">
      <w:pPr>
        <w:jc w:val="both"/>
        <w:rPr>
          <w:rFonts w:cs="Calibri"/>
          <w:color w:val="18376A"/>
        </w:rPr>
      </w:pPr>
      <w:r w:rsidRPr="00D050F7">
        <w:rPr>
          <w:rFonts w:cs="Calibri"/>
        </w:rPr>
        <w:t xml:space="preserve">Dans le cadre de </w:t>
      </w:r>
      <w:r w:rsidR="00D050F7">
        <w:rPr>
          <w:rFonts w:cs="Calibri"/>
        </w:rPr>
        <w:t xml:space="preserve">la </w:t>
      </w:r>
      <w:r w:rsidRPr="00D050F7">
        <w:rPr>
          <w:rFonts w:cs="Calibri"/>
        </w:rPr>
        <w:t xml:space="preserve">réforme de </w:t>
      </w:r>
      <w:r w:rsidR="00D050F7">
        <w:rPr>
          <w:rFonts w:cs="Calibri"/>
        </w:rPr>
        <w:t>s</w:t>
      </w:r>
      <w:r w:rsidRPr="00D050F7">
        <w:rPr>
          <w:rFonts w:cs="Calibri"/>
        </w:rPr>
        <w:t>es parcs naturels</w:t>
      </w:r>
      <w:r w:rsidR="00D050F7" w:rsidRPr="00D050F7">
        <w:rPr>
          <w:rFonts w:cs="Calibri"/>
        </w:rPr>
        <w:t xml:space="preserve"> </w:t>
      </w:r>
      <w:r w:rsidR="00D050F7">
        <w:rPr>
          <w:rFonts w:cs="Calibri"/>
        </w:rPr>
        <w:t>(financement l’AFD)</w:t>
      </w:r>
      <w:r w:rsidRPr="00D050F7">
        <w:rPr>
          <w:rFonts w:cs="Calibri"/>
        </w:rPr>
        <w:t xml:space="preserve">,  la Chine </w:t>
      </w:r>
      <w:r w:rsidR="00D050F7">
        <w:rPr>
          <w:rFonts w:cs="Calibri"/>
        </w:rPr>
        <w:t xml:space="preserve">recherche un </w:t>
      </w:r>
      <w:r w:rsidR="00F01A9D">
        <w:rPr>
          <w:rFonts w:cs="Calibri"/>
        </w:rPr>
        <w:t>modèle</w:t>
      </w:r>
      <w:r w:rsidR="00D050F7">
        <w:rPr>
          <w:rFonts w:cs="Calibri"/>
        </w:rPr>
        <w:t xml:space="preserve"> pour mieux valoriser ses</w:t>
      </w:r>
      <w:r w:rsidRPr="00D050F7">
        <w:rPr>
          <w:rFonts w:cs="Calibri"/>
        </w:rPr>
        <w:t xml:space="preserve"> espaces ruraux à des fins touristiques</w:t>
      </w:r>
      <w:r w:rsidR="00F01A9D">
        <w:rPr>
          <w:rFonts w:cs="Calibri"/>
        </w:rPr>
        <w:t xml:space="preserve"> pour le marché interne</w:t>
      </w:r>
      <w:r w:rsidRPr="00D050F7">
        <w:rPr>
          <w:rFonts w:cs="Calibri"/>
        </w:rPr>
        <w:t xml:space="preserve"> </w:t>
      </w:r>
      <w:r w:rsidR="00D050F7" w:rsidRPr="00D050F7">
        <w:rPr>
          <w:rFonts w:cs="Calibri"/>
        </w:rPr>
        <w:t>(principalement</w:t>
      </w:r>
      <w:r w:rsidRPr="00D050F7">
        <w:rPr>
          <w:rFonts w:cs="Calibri"/>
        </w:rPr>
        <w:t xml:space="preserve"> des urbains aisés cherchant à renouer</w:t>
      </w:r>
      <w:r w:rsidR="00F01A9D">
        <w:rPr>
          <w:rFonts w:cs="Calibri"/>
        </w:rPr>
        <w:t xml:space="preserve"> avec la nature, mieux respirés</w:t>
      </w:r>
      <w:r w:rsidRPr="00D050F7">
        <w:rPr>
          <w:rFonts w:cs="Calibri"/>
        </w:rPr>
        <w:t xml:space="preserve">, mieux </w:t>
      </w:r>
      <w:r w:rsidR="00F01A9D" w:rsidRPr="00D050F7">
        <w:rPr>
          <w:rFonts w:cs="Calibri"/>
        </w:rPr>
        <w:t>s’alimenter)</w:t>
      </w:r>
      <w:r w:rsidRPr="00D050F7">
        <w:rPr>
          <w:rFonts w:cs="Calibri"/>
          <w:color w:val="18376A"/>
        </w:rPr>
        <w:t xml:space="preserve">. </w:t>
      </w:r>
    </w:p>
    <w:p w14:paraId="50E8DB1D" w14:textId="19B76AF2" w:rsidR="00006BA1" w:rsidRPr="00D050F7" w:rsidRDefault="00106E30" w:rsidP="00F01A9D">
      <w:pPr>
        <w:jc w:val="both"/>
        <w:rPr>
          <w:rFonts w:cs="Times New Roman"/>
        </w:rPr>
      </w:pPr>
      <w:r w:rsidRPr="00D050F7">
        <w:rPr>
          <w:rFonts w:cs="Calibri"/>
          <w:color w:val="18376A"/>
        </w:rPr>
        <w:t xml:space="preserve">De </w:t>
      </w:r>
      <w:r w:rsidRPr="00D050F7">
        <w:t xml:space="preserve">multiples expertises d’aménagement de centre d’interprétation et de sensibilisation français peuvent être </w:t>
      </w:r>
      <w:r w:rsidR="00D050F7" w:rsidRPr="00D050F7">
        <w:t xml:space="preserve">échangés </w:t>
      </w:r>
      <w:proofErr w:type="gramStart"/>
      <w:r w:rsidR="00D050F7" w:rsidRPr="00D050F7">
        <w:t xml:space="preserve">( </w:t>
      </w:r>
      <w:r w:rsidRPr="00D050F7">
        <w:t>Fer</w:t>
      </w:r>
      <w:r w:rsidR="00D050F7" w:rsidRPr="00D050F7">
        <w:t>me</w:t>
      </w:r>
      <w:proofErr w:type="gramEnd"/>
      <w:r w:rsidR="00D050F7" w:rsidRPr="00D050F7">
        <w:t>, complexe touristique ruraux, parc naturel…)</w:t>
      </w:r>
      <w:r w:rsidR="00F01A9D">
        <w:t xml:space="preserve">. </w:t>
      </w:r>
    </w:p>
    <w:p w14:paraId="102AC75F" w14:textId="3D9381F0" w:rsidR="00006BA1" w:rsidRPr="00D050F7" w:rsidRDefault="00D050F7" w:rsidP="00E46FF7">
      <w:pPr>
        <w:widowControl w:val="0"/>
        <w:autoSpaceDE w:val="0"/>
        <w:autoSpaceDN w:val="0"/>
        <w:adjustRightInd w:val="0"/>
        <w:jc w:val="both"/>
        <w:rPr>
          <w:rFonts w:cs="Times New Roman"/>
        </w:rPr>
      </w:pPr>
      <w:r w:rsidRPr="00D050F7">
        <w:rPr>
          <w:rFonts w:cs="Calibri"/>
        </w:rPr>
        <w:t xml:space="preserve">La notion de « fonction d’un territoire » est très marquée en Chine, du fait d’un territoire immense. Elle doit s’envisager d’autant plus dans un accès aux loisirs en plein essor, qui concernera toujours plus de public et autour d’activités qui évoluent au gré des modes. </w:t>
      </w:r>
      <w:r w:rsidR="00F01A9D">
        <w:rPr>
          <w:rFonts w:cs="Calibri"/>
        </w:rPr>
        <w:t xml:space="preserve">Au séminaire intermédiaire, un </w:t>
      </w:r>
      <w:r w:rsidRPr="00D050F7">
        <w:rPr>
          <w:rFonts w:cs="Calibri"/>
        </w:rPr>
        <w:t xml:space="preserve">cabinet </w:t>
      </w:r>
      <w:r w:rsidR="00F01A9D" w:rsidRPr="00D050F7">
        <w:rPr>
          <w:rFonts w:cs="Calibri"/>
        </w:rPr>
        <w:t>spécialisé</w:t>
      </w:r>
      <w:r w:rsidR="00F01A9D">
        <w:rPr>
          <w:rFonts w:cs="Calibri"/>
        </w:rPr>
        <w:t xml:space="preserve"> </w:t>
      </w:r>
      <w:proofErr w:type="gramStart"/>
      <w:r w:rsidR="00F01A9D">
        <w:rPr>
          <w:rFonts w:cs="Calibri"/>
        </w:rPr>
        <w:t>( issu</w:t>
      </w:r>
      <w:proofErr w:type="gramEnd"/>
      <w:r w:rsidR="00F01A9D">
        <w:rPr>
          <w:rFonts w:cs="Calibri"/>
        </w:rPr>
        <w:t xml:space="preserve"> du cluster montagne) a</w:t>
      </w:r>
      <w:r w:rsidRPr="00D050F7">
        <w:rPr>
          <w:rFonts w:cs="Calibri"/>
        </w:rPr>
        <w:t xml:space="preserve"> partagé son expérience de commande de station de montagne ( 4 saisons) et de l’i</w:t>
      </w:r>
      <w:r w:rsidR="00F01A9D">
        <w:rPr>
          <w:rFonts w:cs="Calibri"/>
        </w:rPr>
        <w:t>mmensité de la tache face à l’ine</w:t>
      </w:r>
      <w:r w:rsidRPr="00D050F7">
        <w:rPr>
          <w:rFonts w:cs="Calibri"/>
        </w:rPr>
        <w:t>xistence de stations aussi abouti</w:t>
      </w:r>
      <w:r w:rsidR="00F01A9D">
        <w:rPr>
          <w:rFonts w:cs="Calibri"/>
        </w:rPr>
        <w:t>es</w:t>
      </w:r>
      <w:r w:rsidRPr="00D050F7">
        <w:rPr>
          <w:rFonts w:cs="Calibri"/>
        </w:rPr>
        <w:t xml:space="preserve"> que nos modèle</w:t>
      </w:r>
      <w:r w:rsidR="00F01A9D">
        <w:rPr>
          <w:rFonts w:cs="Calibri"/>
        </w:rPr>
        <w:t>s</w:t>
      </w:r>
      <w:r w:rsidRPr="00D050F7">
        <w:rPr>
          <w:rFonts w:cs="Calibri"/>
        </w:rPr>
        <w:t xml:space="preserve"> français, qu’il convient d’adapter </w:t>
      </w:r>
      <w:r w:rsidR="00F01A9D">
        <w:rPr>
          <w:rFonts w:cs="Calibri"/>
        </w:rPr>
        <w:t xml:space="preserve">et d’être adaptable à l’évolution des pratiques et de besoins pressentis dans 30 ans. </w:t>
      </w:r>
    </w:p>
    <w:p w14:paraId="34CB5881" w14:textId="6FE9553B" w:rsidR="00006BA1" w:rsidRPr="00D050F7" w:rsidRDefault="00006BA1" w:rsidP="00E46FF7">
      <w:pPr>
        <w:widowControl w:val="0"/>
        <w:autoSpaceDE w:val="0"/>
        <w:autoSpaceDN w:val="0"/>
        <w:adjustRightInd w:val="0"/>
        <w:jc w:val="both"/>
        <w:rPr>
          <w:rFonts w:cs="Times New Roman"/>
        </w:rPr>
      </w:pPr>
      <w:r w:rsidRPr="00D050F7">
        <w:rPr>
          <w:rFonts w:cs="Calibri"/>
        </w:rPr>
        <w:t> </w:t>
      </w:r>
    </w:p>
    <w:p w14:paraId="2D46CC4D" w14:textId="77777777" w:rsidR="00106E30" w:rsidRDefault="00106E30" w:rsidP="00006BA1">
      <w:pPr>
        <w:rPr>
          <w:rFonts w:ascii="Calibri" w:hAnsi="Calibri" w:cs="Calibri"/>
          <w:color w:val="18376A"/>
          <w:sz w:val="30"/>
          <w:szCs w:val="30"/>
        </w:rPr>
      </w:pPr>
    </w:p>
    <w:p w14:paraId="1018691D" w14:textId="0B66E491" w:rsidR="00106E30" w:rsidRDefault="00106E30" w:rsidP="00D050F7">
      <w:pPr>
        <w:pStyle w:val="Paragraphedeliste"/>
        <w:numPr>
          <w:ilvl w:val="0"/>
          <w:numId w:val="5"/>
        </w:numPr>
        <w:jc w:val="both"/>
        <w:rPr>
          <w:rFonts w:cs="Calibri"/>
        </w:rPr>
      </w:pPr>
      <w:r w:rsidRPr="00F01A9D">
        <w:rPr>
          <w:rFonts w:cs="Calibri"/>
          <w:b/>
        </w:rPr>
        <w:t>La question du produit et de l’image touristique </w:t>
      </w:r>
      <w:r w:rsidRPr="00D050F7">
        <w:rPr>
          <w:rFonts w:cs="Calibri"/>
        </w:rPr>
        <w:t>: améliorer la perception par une offre de qualité et une promotion adaptée aux différents segments.</w:t>
      </w:r>
    </w:p>
    <w:p w14:paraId="4BC69DDF" w14:textId="77777777" w:rsidR="00D050F7" w:rsidRPr="00D050F7" w:rsidRDefault="00D050F7" w:rsidP="00D050F7">
      <w:pPr>
        <w:jc w:val="both"/>
        <w:rPr>
          <w:rFonts w:cs="Calibri"/>
        </w:rPr>
      </w:pPr>
    </w:p>
    <w:p w14:paraId="71D8B83B" w14:textId="360E456D" w:rsidR="009D72B2" w:rsidRPr="00D050F7" w:rsidRDefault="00D050F7" w:rsidP="00D050F7">
      <w:pPr>
        <w:pStyle w:val="Paragraphedeliste"/>
        <w:numPr>
          <w:ilvl w:val="0"/>
          <w:numId w:val="1"/>
        </w:numPr>
        <w:jc w:val="both"/>
        <w:rPr>
          <w:rFonts w:cs="Calibri"/>
        </w:rPr>
      </w:pPr>
      <w:r w:rsidRPr="00D050F7">
        <w:rPr>
          <w:rFonts w:cs="Calibri"/>
        </w:rPr>
        <w:t xml:space="preserve">La mise en tourisme des produits d’excellence, et la promotion de la gastronomie : </w:t>
      </w:r>
    </w:p>
    <w:p w14:paraId="2EBC4DB4" w14:textId="33CC3515" w:rsidR="00D050F7" w:rsidRPr="00D050F7" w:rsidRDefault="00F01A9D" w:rsidP="00D050F7">
      <w:pPr>
        <w:pStyle w:val="Paragraphedeliste"/>
        <w:numPr>
          <w:ilvl w:val="0"/>
          <w:numId w:val="1"/>
        </w:numPr>
        <w:jc w:val="both"/>
        <w:rPr>
          <w:rFonts w:cs="Calibri"/>
        </w:rPr>
      </w:pPr>
      <w:r>
        <w:rPr>
          <w:rFonts w:cs="Calibri"/>
        </w:rPr>
        <w:t>Le recours à un marketing adapté aux besoins et attentes des touristes : faire connaître de nouvelles destinations associées à des offres d’expériences uniques</w:t>
      </w:r>
      <w:r w:rsidR="008B2F19">
        <w:rPr>
          <w:rFonts w:cs="Calibri"/>
        </w:rPr>
        <w:t xml:space="preserve">, développer des offres pour les familles </w:t>
      </w:r>
      <w:proofErr w:type="gramStart"/>
      <w:r w:rsidR="008B2F19">
        <w:rPr>
          <w:rFonts w:cs="Calibri"/>
        </w:rPr>
        <w:t>( +</w:t>
      </w:r>
      <w:proofErr w:type="gramEnd"/>
      <w:r w:rsidR="008B2F19">
        <w:rPr>
          <w:rFonts w:cs="Calibri"/>
        </w:rPr>
        <w:t xml:space="preserve"> d’un enfant…) , activité pour les enfants </w:t>
      </w:r>
    </w:p>
    <w:p w14:paraId="5D183CC3" w14:textId="77777777" w:rsidR="009D72B2" w:rsidRDefault="009D72B2" w:rsidP="009D72B2">
      <w:pPr>
        <w:pBdr>
          <w:bottom w:val="single" w:sz="6" w:space="1" w:color="auto"/>
        </w:pBdr>
        <w:jc w:val="both"/>
      </w:pPr>
    </w:p>
    <w:p w14:paraId="05DFE8CD" w14:textId="77777777" w:rsidR="009D72B2" w:rsidRDefault="009D72B2" w:rsidP="009D72B2"/>
    <w:p w14:paraId="79F2B06C" w14:textId="77777777" w:rsidR="009D72B2" w:rsidRDefault="009D72B2" w:rsidP="009D72B2"/>
    <w:p w14:paraId="6E672906" w14:textId="77777777" w:rsidR="009D72B2" w:rsidRPr="00783FEF" w:rsidRDefault="009D72B2" w:rsidP="009D72B2">
      <w:pPr>
        <w:rPr>
          <w:i/>
        </w:rPr>
      </w:pPr>
      <w:proofErr w:type="spellStart"/>
      <w:r w:rsidRPr="00783FEF">
        <w:rPr>
          <w:i/>
        </w:rPr>
        <w:t>Binome</w:t>
      </w:r>
      <w:proofErr w:type="spellEnd"/>
      <w:r w:rsidRPr="00783FEF">
        <w:rPr>
          <w:i/>
        </w:rPr>
        <w:t xml:space="preserve"> de Collectivités pilotes de l’atelier </w:t>
      </w:r>
    </w:p>
    <w:p w14:paraId="069DCCE2" w14:textId="4E8089C2" w:rsidR="009D72B2" w:rsidRDefault="009D72B2" w:rsidP="009D72B2">
      <w:r>
        <w:t>FR : Région Grand Est</w:t>
      </w:r>
      <w:r w:rsidR="00435F1F">
        <w:t xml:space="preserve"> ( candidate) Région O</w:t>
      </w:r>
      <w:bookmarkStart w:id="0" w:name="_GoBack"/>
      <w:bookmarkEnd w:id="0"/>
      <w:r w:rsidR="00435F1F">
        <w:t>ccitanie (candidate)</w:t>
      </w:r>
    </w:p>
    <w:p w14:paraId="6EC9BDC2" w14:textId="37B75A52" w:rsidR="009D72B2" w:rsidRDefault="009D72B2" w:rsidP="009D72B2">
      <w:r>
        <w:t xml:space="preserve">CN : </w:t>
      </w:r>
      <w:r w:rsidR="00AA00D2">
        <w:t>Sichuan ?</w:t>
      </w:r>
    </w:p>
    <w:p w14:paraId="4C81BC81" w14:textId="77777777" w:rsidR="009D72B2" w:rsidRDefault="009D72B2" w:rsidP="009D72B2"/>
    <w:p w14:paraId="2829729D" w14:textId="77777777" w:rsidR="009D72B2" w:rsidRDefault="009D72B2" w:rsidP="009D72B2"/>
    <w:p w14:paraId="591EAB07" w14:textId="77777777" w:rsidR="009D72B2" w:rsidRDefault="009D72B2" w:rsidP="009D72B2">
      <w:pPr>
        <w:rPr>
          <w:i/>
        </w:rPr>
      </w:pPr>
      <w:r w:rsidRPr="00783FEF">
        <w:rPr>
          <w:i/>
        </w:rPr>
        <w:t>Prise de parole d’intérêts</w:t>
      </w:r>
    </w:p>
    <w:p w14:paraId="70832CC3" w14:textId="77777777" w:rsidR="00106E30" w:rsidRDefault="00106E30" w:rsidP="00006BA1">
      <w:pPr>
        <w:rPr>
          <w:rFonts w:ascii="Calibri" w:hAnsi="Calibri" w:cs="Calibri"/>
          <w:color w:val="18376A"/>
          <w:sz w:val="30"/>
          <w:szCs w:val="30"/>
        </w:rPr>
      </w:pPr>
    </w:p>
    <w:p w14:paraId="778C79D8" w14:textId="50995E62" w:rsidR="00106E30" w:rsidRDefault="00106E30" w:rsidP="00006BA1">
      <w:pPr>
        <w:rPr>
          <w:rFonts w:ascii="Calibri" w:hAnsi="Calibri" w:cs="Calibri"/>
          <w:color w:val="18376A"/>
          <w:sz w:val="30"/>
          <w:szCs w:val="30"/>
        </w:rPr>
      </w:pPr>
      <w:r w:rsidRPr="00D47269">
        <w:t xml:space="preserve">L’expérience du Parc du Ballon des Vosges </w:t>
      </w:r>
      <w:r>
        <w:t xml:space="preserve">– Parc National de </w:t>
      </w:r>
      <w:proofErr w:type="spellStart"/>
      <w:r>
        <w:t>Xianju</w:t>
      </w:r>
      <w:proofErr w:type="spellEnd"/>
      <w:r>
        <w:t xml:space="preserve"> (agriculture ou tourisme ?</w:t>
      </w:r>
      <w:r w:rsidR="008B2F19">
        <w:t>)</w:t>
      </w:r>
    </w:p>
    <w:p w14:paraId="3C97F43A" w14:textId="77777777" w:rsidR="00D050F7" w:rsidRDefault="00D050F7" w:rsidP="00006BA1">
      <w:pPr>
        <w:rPr>
          <w:rFonts w:cs="Calibri"/>
          <w:i/>
        </w:rPr>
      </w:pPr>
    </w:p>
    <w:p w14:paraId="5BC2492B" w14:textId="37A89F58" w:rsidR="009D72B2" w:rsidRDefault="00D050F7" w:rsidP="00006BA1">
      <w:pPr>
        <w:rPr>
          <w:rFonts w:cs="Calibri"/>
        </w:rPr>
      </w:pPr>
      <w:r w:rsidRPr="00D050F7">
        <w:rPr>
          <w:rFonts w:cs="Calibri"/>
        </w:rPr>
        <w:t xml:space="preserve">Montage et promotion de la </w:t>
      </w:r>
      <w:r w:rsidRPr="00D050F7">
        <w:rPr>
          <w:rFonts w:cs="Calibri"/>
          <w:bCs/>
        </w:rPr>
        <w:t>Vallée Mondiale de la Gastronomie </w:t>
      </w:r>
      <w:r w:rsidRPr="00D050F7">
        <w:rPr>
          <w:rFonts w:cs="Calibri"/>
        </w:rPr>
        <w:t>: 4 Régions, pour une offre mono-</w:t>
      </w:r>
      <w:r w:rsidR="00F01A9D">
        <w:rPr>
          <w:rFonts w:cs="Calibri"/>
        </w:rPr>
        <w:t>France</w:t>
      </w:r>
    </w:p>
    <w:p w14:paraId="7E571814" w14:textId="77777777" w:rsidR="00F01A9D" w:rsidRDefault="00F01A9D" w:rsidP="00006BA1">
      <w:pPr>
        <w:rPr>
          <w:rFonts w:cs="Calibri"/>
        </w:rPr>
      </w:pPr>
    </w:p>
    <w:p w14:paraId="1A1214FE" w14:textId="20A0BEA2" w:rsidR="00F01A9D" w:rsidRPr="00F01A9D" w:rsidRDefault="00F01A9D" w:rsidP="00006BA1">
      <w:pPr>
        <w:rPr>
          <w:rFonts w:cs="Calibri"/>
        </w:rPr>
      </w:pPr>
      <w:r>
        <w:rPr>
          <w:rFonts w:cs="Calibri"/>
        </w:rPr>
        <w:t xml:space="preserve">Contrat de destinations, marque de territoire : « la </w:t>
      </w:r>
      <w:proofErr w:type="spellStart"/>
      <w:r>
        <w:rPr>
          <w:rFonts w:cs="Calibri"/>
        </w:rPr>
        <w:t>touraine</w:t>
      </w:r>
      <w:proofErr w:type="spellEnd"/>
      <w:r>
        <w:rPr>
          <w:rFonts w:cs="Calibri"/>
        </w:rPr>
        <w:t xml:space="preserve"> »</w:t>
      </w:r>
      <w:r w:rsidR="008B2F19">
        <w:rPr>
          <w:rFonts w:cs="Calibri"/>
        </w:rPr>
        <w:t> </w:t>
      </w:r>
    </w:p>
    <w:p w14:paraId="51BE227E" w14:textId="77777777" w:rsidR="008B2F19" w:rsidRDefault="008B2F19"/>
    <w:p w14:paraId="744FB9B3" w14:textId="70D28F1F" w:rsidR="008B2F19" w:rsidRDefault="008B2F19">
      <w:r>
        <w:t>Illustration d’une promotion 4.0</w:t>
      </w:r>
    </w:p>
    <w:sectPr w:rsidR="008B2F19" w:rsidSect="00F360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E05B5"/>
    <w:multiLevelType w:val="hybridMultilevel"/>
    <w:tmpl w:val="C6068F4C"/>
    <w:lvl w:ilvl="0" w:tplc="51A0D826">
      <w:start w:val="1"/>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nsid w:val="276E70A1"/>
    <w:multiLevelType w:val="hybridMultilevel"/>
    <w:tmpl w:val="0AB633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7C2CBF"/>
    <w:multiLevelType w:val="hybridMultilevel"/>
    <w:tmpl w:val="C7024D24"/>
    <w:lvl w:ilvl="0" w:tplc="51A0D826">
      <w:start w:val="1"/>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92321F"/>
    <w:multiLevelType w:val="hybridMultilevel"/>
    <w:tmpl w:val="AF980640"/>
    <w:lvl w:ilvl="0" w:tplc="E1F892A0">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0A4F62"/>
    <w:multiLevelType w:val="hybridMultilevel"/>
    <w:tmpl w:val="514C2874"/>
    <w:lvl w:ilvl="0" w:tplc="51A0D826">
      <w:start w:val="1"/>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F3"/>
    <w:rsid w:val="00006BA1"/>
    <w:rsid w:val="00082D5F"/>
    <w:rsid w:val="000C3C34"/>
    <w:rsid w:val="00106E30"/>
    <w:rsid w:val="00156AC2"/>
    <w:rsid w:val="002305C8"/>
    <w:rsid w:val="002B6F60"/>
    <w:rsid w:val="003850B0"/>
    <w:rsid w:val="003F2F05"/>
    <w:rsid w:val="00420ABF"/>
    <w:rsid w:val="00435F1F"/>
    <w:rsid w:val="00461FB8"/>
    <w:rsid w:val="0049406E"/>
    <w:rsid w:val="004B38E7"/>
    <w:rsid w:val="004F6E5A"/>
    <w:rsid w:val="00515468"/>
    <w:rsid w:val="00520855"/>
    <w:rsid w:val="0064292A"/>
    <w:rsid w:val="006C7E3A"/>
    <w:rsid w:val="0075211D"/>
    <w:rsid w:val="007A6775"/>
    <w:rsid w:val="007E4A85"/>
    <w:rsid w:val="00866D07"/>
    <w:rsid w:val="008B2F19"/>
    <w:rsid w:val="008F4CB7"/>
    <w:rsid w:val="009454B1"/>
    <w:rsid w:val="009B5BED"/>
    <w:rsid w:val="009D72B2"/>
    <w:rsid w:val="00A02335"/>
    <w:rsid w:val="00A63534"/>
    <w:rsid w:val="00AA00D2"/>
    <w:rsid w:val="00B963C2"/>
    <w:rsid w:val="00BC301B"/>
    <w:rsid w:val="00CB0E49"/>
    <w:rsid w:val="00CE49AE"/>
    <w:rsid w:val="00D050F7"/>
    <w:rsid w:val="00D835F3"/>
    <w:rsid w:val="00D90385"/>
    <w:rsid w:val="00E46FF7"/>
    <w:rsid w:val="00F01A9D"/>
    <w:rsid w:val="00F1395F"/>
    <w:rsid w:val="00F144EE"/>
    <w:rsid w:val="00F20D45"/>
    <w:rsid w:val="00F3224A"/>
    <w:rsid w:val="00F360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86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35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3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1182</Words>
  <Characters>6503</Characters>
  <Application>Microsoft Macintosh Word</Application>
  <DocSecurity>0</DocSecurity>
  <Lines>54</Lines>
  <Paragraphs>15</Paragraphs>
  <ScaleCrop>false</ScaleCrop>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Claire Gaudru</dc:creator>
  <cp:keywords/>
  <dc:description/>
  <cp:lastModifiedBy>cuf</cp:lastModifiedBy>
  <cp:revision>6</cp:revision>
  <dcterms:created xsi:type="dcterms:W3CDTF">2018-04-19T15:35:00Z</dcterms:created>
  <dcterms:modified xsi:type="dcterms:W3CDTF">2018-05-03T13:41:00Z</dcterms:modified>
</cp:coreProperties>
</file>